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C1377" w14:textId="77777777" w:rsidR="003B7208" w:rsidRPr="005622D1" w:rsidRDefault="003B7208" w:rsidP="003B720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622D1">
        <w:rPr>
          <w:rFonts w:ascii="Arial" w:hAnsi="Arial" w:cs="Arial"/>
          <w:b/>
          <w:bCs/>
          <w:sz w:val="28"/>
          <w:szCs w:val="28"/>
        </w:rPr>
        <w:t>TITULO DO TRABALHO</w:t>
      </w:r>
    </w:p>
    <w:p w14:paraId="5BC514B1" w14:textId="77777777" w:rsidR="003B7208" w:rsidRPr="005622D1" w:rsidRDefault="003B7208" w:rsidP="003B7208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5622D1">
        <w:rPr>
          <w:rFonts w:ascii="Arial" w:hAnsi="Arial" w:cs="Arial"/>
          <w:sz w:val="24"/>
          <w:szCs w:val="24"/>
        </w:rPr>
        <w:t>Autoria</w:t>
      </w:r>
    </w:p>
    <w:p w14:paraId="01838B10" w14:textId="4B853AB7" w:rsidR="003B7208" w:rsidRPr="005622D1" w:rsidRDefault="003B7208" w:rsidP="003B7208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5622D1">
        <w:rPr>
          <w:rFonts w:ascii="Arial" w:hAnsi="Arial" w:cs="Arial"/>
          <w:sz w:val="24"/>
          <w:szCs w:val="24"/>
        </w:rPr>
        <w:t>Instituição</w:t>
      </w:r>
    </w:p>
    <w:p w14:paraId="2E7A82DC" w14:textId="512A4B95" w:rsidR="003B7208" w:rsidRPr="005622D1" w:rsidRDefault="003B7208" w:rsidP="003B7208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5622D1">
        <w:rPr>
          <w:rFonts w:ascii="Arial" w:hAnsi="Arial" w:cs="Arial"/>
          <w:sz w:val="24"/>
          <w:szCs w:val="24"/>
        </w:rPr>
        <w:t>e-mail</w:t>
      </w:r>
    </w:p>
    <w:p w14:paraId="5EA26972" w14:textId="17B41DD9" w:rsidR="003B7208" w:rsidRPr="005622D1" w:rsidRDefault="003B7208" w:rsidP="003B7208">
      <w:pPr>
        <w:spacing w:line="240" w:lineRule="auto"/>
        <w:jc w:val="right"/>
        <w:rPr>
          <w:rFonts w:ascii="Arial" w:hAnsi="Arial" w:cs="Arial"/>
          <w:sz w:val="24"/>
          <w:szCs w:val="24"/>
        </w:rPr>
      </w:pPr>
    </w:p>
    <w:p w14:paraId="73E9C2BB" w14:textId="77777777" w:rsidR="003B7208" w:rsidRPr="005622D1" w:rsidRDefault="003B7208" w:rsidP="003B7208">
      <w:pPr>
        <w:spacing w:line="240" w:lineRule="auto"/>
        <w:jc w:val="right"/>
        <w:rPr>
          <w:rFonts w:ascii="Arial" w:hAnsi="Arial" w:cs="Arial"/>
          <w:sz w:val="24"/>
          <w:szCs w:val="24"/>
        </w:rPr>
      </w:pPr>
    </w:p>
    <w:p w14:paraId="2CFB058B" w14:textId="3CD5B39A" w:rsidR="003B7208" w:rsidRPr="005622D1" w:rsidRDefault="003B7208" w:rsidP="003B7208">
      <w:pPr>
        <w:jc w:val="both"/>
        <w:rPr>
          <w:rFonts w:ascii="Arial" w:hAnsi="Arial" w:cs="Arial"/>
          <w:sz w:val="24"/>
          <w:szCs w:val="24"/>
        </w:rPr>
      </w:pPr>
      <w:r w:rsidRPr="005622D1">
        <w:rPr>
          <w:rFonts w:ascii="Arial" w:hAnsi="Arial" w:cs="Arial"/>
          <w:b/>
          <w:bCs/>
          <w:sz w:val="24"/>
          <w:szCs w:val="24"/>
        </w:rPr>
        <w:t>RESUMO</w:t>
      </w:r>
      <w:r w:rsidRPr="005622D1">
        <w:rPr>
          <w:rFonts w:ascii="Arial" w:hAnsi="Arial" w:cs="Arial"/>
          <w:sz w:val="24"/>
          <w:szCs w:val="24"/>
        </w:rPr>
        <w:t>:</w:t>
      </w:r>
      <w:r w:rsidRPr="005622D1">
        <w:rPr>
          <w:rFonts w:ascii="Arial" w:hAnsi="Arial" w:cs="Arial"/>
          <w:sz w:val="24"/>
          <w:szCs w:val="24"/>
        </w:rPr>
        <w:t xml:space="preserve"> O resumo deverá ser </w:t>
      </w:r>
      <w:r w:rsidR="005622D1" w:rsidRPr="005622D1">
        <w:rPr>
          <w:rFonts w:ascii="Arial" w:hAnsi="Arial" w:cs="Arial"/>
          <w:sz w:val="24"/>
          <w:szCs w:val="24"/>
        </w:rPr>
        <w:t>o mesmo apresentado anteriormente.</w:t>
      </w:r>
    </w:p>
    <w:p w14:paraId="161DCC19" w14:textId="77777777" w:rsidR="003B7208" w:rsidRPr="005622D1" w:rsidRDefault="003B7208" w:rsidP="003B7208">
      <w:pPr>
        <w:jc w:val="both"/>
        <w:rPr>
          <w:rFonts w:ascii="Arial" w:hAnsi="Arial" w:cs="Arial"/>
          <w:sz w:val="24"/>
          <w:szCs w:val="24"/>
        </w:rPr>
      </w:pPr>
    </w:p>
    <w:p w14:paraId="35107FC0" w14:textId="102B87AB" w:rsidR="003B7208" w:rsidRPr="005622D1" w:rsidRDefault="003B7208" w:rsidP="003B7208">
      <w:pPr>
        <w:jc w:val="both"/>
        <w:rPr>
          <w:rFonts w:ascii="Arial" w:hAnsi="Arial" w:cs="Arial"/>
          <w:sz w:val="24"/>
          <w:szCs w:val="24"/>
        </w:rPr>
      </w:pPr>
      <w:r w:rsidRPr="005622D1">
        <w:rPr>
          <w:rFonts w:ascii="Arial" w:hAnsi="Arial" w:cs="Arial"/>
          <w:b/>
          <w:bCs/>
          <w:sz w:val="24"/>
          <w:szCs w:val="24"/>
        </w:rPr>
        <w:t>Palavras-chave:</w:t>
      </w:r>
      <w:r w:rsidRPr="005622D1">
        <w:rPr>
          <w:rFonts w:ascii="Arial" w:hAnsi="Arial" w:cs="Arial"/>
          <w:sz w:val="24"/>
          <w:szCs w:val="24"/>
        </w:rPr>
        <w:t> No mínimo três e, no máximo, cinco palavras, separadas por ponto e vírgula;</w:t>
      </w:r>
    </w:p>
    <w:p w14:paraId="71006184" w14:textId="77777777" w:rsidR="003B7208" w:rsidRPr="005622D1" w:rsidRDefault="003B7208" w:rsidP="003B7208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01A734" w14:textId="77777777" w:rsidR="003B7208" w:rsidRPr="005622D1" w:rsidRDefault="003B7208" w:rsidP="003B7208">
      <w:pPr>
        <w:jc w:val="both"/>
        <w:rPr>
          <w:rFonts w:ascii="Arial" w:hAnsi="Arial" w:cs="Arial"/>
          <w:sz w:val="24"/>
          <w:szCs w:val="24"/>
        </w:rPr>
      </w:pPr>
      <w:r w:rsidRPr="005622D1">
        <w:rPr>
          <w:rFonts w:ascii="Arial" w:hAnsi="Arial" w:cs="Arial"/>
          <w:b/>
          <w:bCs/>
          <w:sz w:val="24"/>
          <w:szCs w:val="24"/>
        </w:rPr>
        <w:t>Financiamento:</w:t>
      </w:r>
      <w:r w:rsidRPr="005622D1">
        <w:rPr>
          <w:rFonts w:ascii="Arial" w:hAnsi="Arial" w:cs="Arial"/>
          <w:sz w:val="24"/>
          <w:szCs w:val="24"/>
        </w:rPr>
        <w:t>  informar a agência, se houver.</w:t>
      </w:r>
    </w:p>
    <w:p w14:paraId="251F4DFD" w14:textId="616A0670" w:rsidR="00792417" w:rsidRPr="005622D1" w:rsidRDefault="00792417" w:rsidP="003B7208">
      <w:pPr>
        <w:rPr>
          <w:rFonts w:ascii="Arial" w:hAnsi="Arial" w:cs="Arial"/>
          <w:sz w:val="24"/>
          <w:szCs w:val="24"/>
        </w:rPr>
      </w:pPr>
    </w:p>
    <w:p w14:paraId="572B3FD8" w14:textId="77777777" w:rsidR="005622D1" w:rsidRPr="005622D1" w:rsidRDefault="005622D1" w:rsidP="005622D1">
      <w:pPr>
        <w:jc w:val="both"/>
        <w:rPr>
          <w:rFonts w:ascii="Arial" w:hAnsi="Arial" w:cs="Arial"/>
          <w:sz w:val="24"/>
          <w:szCs w:val="24"/>
        </w:rPr>
      </w:pPr>
      <w:r w:rsidRPr="005622D1">
        <w:rPr>
          <w:rFonts w:ascii="Arial" w:hAnsi="Arial" w:cs="Arial"/>
          <w:b/>
          <w:bCs/>
          <w:sz w:val="24"/>
          <w:szCs w:val="24"/>
        </w:rPr>
        <w:t>Corpo do texto:</w:t>
      </w:r>
      <w:r w:rsidRPr="005622D1">
        <w:rPr>
          <w:rFonts w:ascii="Arial" w:hAnsi="Arial" w:cs="Arial"/>
          <w:sz w:val="24"/>
          <w:szCs w:val="24"/>
        </w:rPr>
        <w:t xml:space="preserve"> Introdução/justificativa; Objetivos; Resultados; Considerações Finais e Referências (fonte Arial, tamanho 12, negrito, alinhado à esquerda).</w:t>
      </w:r>
    </w:p>
    <w:p w14:paraId="3B85DD1D" w14:textId="130DB7B0" w:rsidR="005622D1" w:rsidRDefault="005622D1" w:rsidP="005622D1">
      <w:pPr>
        <w:jc w:val="both"/>
        <w:rPr>
          <w:rFonts w:ascii="Arial" w:hAnsi="Arial" w:cs="Arial"/>
          <w:sz w:val="24"/>
          <w:szCs w:val="24"/>
        </w:rPr>
      </w:pPr>
      <w:r w:rsidRPr="005622D1">
        <w:rPr>
          <w:rFonts w:ascii="Arial" w:hAnsi="Arial" w:cs="Arial"/>
          <w:sz w:val="24"/>
          <w:szCs w:val="24"/>
        </w:rPr>
        <w:t>O artigo deverá ser redigido conforme as normas da ABNT ; digitado em fonte Arial, tamanho 12; espaçamento 1,5; alinhamento justificado; margens esquerda e superior de 3 cm; direita e inferior de 2 cm. O texto não deve conter colunas. As referências bibliográficas devem seguir as normas da ABNT (NBR 6023), com alinhamento à esquerda, e limitar-se, exclusivamente, às obras citadas no texto. Tabelas, figuras, gráficos, deverão compor o corpo do texto. A correção gramatical do texto é de inteira responsabilidade dos/as autores/as. Os textos completos (título, autores/as, resumo, palavras-chave e corpo do texto) devem ter, no máximo, 12 páginas, em papel tamanho A4. Os trabalhos deverão ser salvos em formato "</w:t>
      </w:r>
      <w:proofErr w:type="spellStart"/>
      <w:r w:rsidRPr="005622D1">
        <w:rPr>
          <w:rFonts w:ascii="Arial" w:hAnsi="Arial" w:cs="Arial"/>
          <w:sz w:val="24"/>
          <w:szCs w:val="24"/>
        </w:rPr>
        <w:t>doc</w:t>
      </w:r>
      <w:proofErr w:type="spellEnd"/>
      <w:r w:rsidRPr="005622D1">
        <w:rPr>
          <w:rFonts w:ascii="Arial" w:hAnsi="Arial" w:cs="Arial"/>
          <w:sz w:val="24"/>
          <w:szCs w:val="24"/>
        </w:rPr>
        <w:t>” (Word), e a responsabilidade da abertura do arquivo é inteiramente dos/as autores/as.</w:t>
      </w:r>
    </w:p>
    <w:p w14:paraId="104CA81E" w14:textId="67DA3DD2" w:rsidR="005622D1" w:rsidRDefault="005622D1" w:rsidP="005622D1">
      <w:pPr>
        <w:jc w:val="both"/>
        <w:rPr>
          <w:rFonts w:ascii="Arial" w:hAnsi="Arial" w:cs="Arial"/>
          <w:sz w:val="24"/>
          <w:szCs w:val="24"/>
        </w:rPr>
      </w:pPr>
    </w:p>
    <w:p w14:paraId="3A828099" w14:textId="073EA243" w:rsidR="005622D1" w:rsidRPr="005622D1" w:rsidRDefault="005622D1" w:rsidP="005622D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622D1">
        <w:rPr>
          <w:rFonts w:ascii="Arial" w:hAnsi="Arial" w:cs="Arial"/>
          <w:b/>
          <w:bCs/>
          <w:sz w:val="24"/>
          <w:szCs w:val="24"/>
        </w:rPr>
        <w:lastRenderedPageBreak/>
        <w:t>Referências Bibliográficas:</w:t>
      </w:r>
    </w:p>
    <w:p w14:paraId="08E39772" w14:textId="05227070" w:rsidR="005622D1" w:rsidRDefault="005622D1" w:rsidP="005622D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 adicionais: As referências devem seguir as normas da ABNT (NBR 6023), conforme exemplos a seguir:</w:t>
      </w:r>
    </w:p>
    <w:p w14:paraId="15403CC3" w14:textId="5C67CC48" w:rsidR="005622D1" w:rsidRDefault="005622D1" w:rsidP="005622D1">
      <w:pPr>
        <w:jc w:val="both"/>
        <w:rPr>
          <w:rFonts w:ascii="Arial" w:hAnsi="Arial" w:cs="Arial"/>
          <w:sz w:val="24"/>
          <w:szCs w:val="24"/>
        </w:rPr>
      </w:pPr>
    </w:p>
    <w:p w14:paraId="7BB8A6D0" w14:textId="77777777" w:rsidR="005622D1" w:rsidRPr="005622D1" w:rsidRDefault="005622D1" w:rsidP="005622D1">
      <w:pPr>
        <w:jc w:val="both"/>
        <w:rPr>
          <w:rFonts w:ascii="Arial" w:hAnsi="Arial" w:cs="Arial"/>
          <w:sz w:val="24"/>
          <w:szCs w:val="24"/>
          <w:u w:val="single"/>
        </w:rPr>
      </w:pPr>
      <w:r w:rsidRPr="005622D1">
        <w:rPr>
          <w:rFonts w:ascii="Arial" w:hAnsi="Arial" w:cs="Arial"/>
          <w:sz w:val="24"/>
          <w:szCs w:val="24"/>
          <w:u w:val="single"/>
        </w:rPr>
        <w:t>Artigo</w:t>
      </w:r>
    </w:p>
    <w:p w14:paraId="75E4786A" w14:textId="77777777" w:rsidR="005622D1" w:rsidRPr="00C86372" w:rsidRDefault="005622D1" w:rsidP="005622D1">
      <w:pPr>
        <w:rPr>
          <w:rFonts w:ascii="Arial" w:hAnsi="Arial" w:cs="Arial"/>
          <w:sz w:val="24"/>
          <w:szCs w:val="24"/>
        </w:rPr>
      </w:pPr>
      <w:r w:rsidRPr="00C86372">
        <w:rPr>
          <w:rFonts w:ascii="Arial" w:hAnsi="Arial" w:cs="Arial"/>
          <w:sz w:val="24"/>
          <w:szCs w:val="24"/>
        </w:rPr>
        <w:t>CANDAU, Joel. A memória e o princípio de perda. </w:t>
      </w:r>
      <w:r w:rsidRPr="007C1A8F">
        <w:rPr>
          <w:rFonts w:ascii="Arial" w:hAnsi="Arial" w:cs="Arial"/>
          <w:b/>
          <w:bCs/>
          <w:sz w:val="24"/>
          <w:szCs w:val="24"/>
        </w:rPr>
        <w:t>Diálogos</w:t>
      </w:r>
      <w:r w:rsidRPr="00C86372">
        <w:rPr>
          <w:rFonts w:ascii="Arial" w:hAnsi="Arial" w:cs="Arial"/>
          <w:sz w:val="24"/>
          <w:szCs w:val="24"/>
        </w:rPr>
        <w:t>, Maringá, v. 16, n. 3, p. 843-872, 2012.</w:t>
      </w:r>
    </w:p>
    <w:p w14:paraId="58EC6847" w14:textId="77777777" w:rsidR="005622D1" w:rsidRPr="00C86372" w:rsidRDefault="00540181" w:rsidP="005622D1">
      <w:pPr>
        <w:jc w:val="both"/>
        <w:rPr>
          <w:rFonts w:ascii="Arial" w:hAnsi="Arial" w:cs="Arial"/>
          <w:sz w:val="24"/>
          <w:szCs w:val="24"/>
        </w:rPr>
      </w:pPr>
      <w:r w:rsidRPr="00540181">
        <w:rPr>
          <w:rFonts w:ascii="Arial" w:hAnsi="Arial" w:cs="Arial"/>
          <w:noProof/>
          <w:sz w:val="24"/>
          <w:szCs w:val="24"/>
        </w:rPr>
        <w:pict w14:anchorId="469FC65F">
          <v:rect id="_x0000_i1028" alt="" style="width:424.75pt;height:.05pt;mso-width-percent:0;mso-height-percent:0;mso-width-percent:0;mso-height-percent:0" o:hrpct="999" o:hralign="center" o:hrstd="t" o:hr="t" fillcolor="#a0a0a0" stroked="f"/>
        </w:pict>
      </w:r>
    </w:p>
    <w:p w14:paraId="006949AF" w14:textId="77777777" w:rsidR="005622D1" w:rsidRPr="005622D1" w:rsidRDefault="005622D1" w:rsidP="005622D1">
      <w:pPr>
        <w:jc w:val="both"/>
        <w:rPr>
          <w:rFonts w:ascii="Arial" w:hAnsi="Arial" w:cs="Arial"/>
          <w:sz w:val="24"/>
          <w:szCs w:val="24"/>
          <w:u w:val="single"/>
        </w:rPr>
      </w:pPr>
      <w:r w:rsidRPr="005622D1">
        <w:rPr>
          <w:rFonts w:ascii="Arial" w:hAnsi="Arial" w:cs="Arial"/>
          <w:sz w:val="24"/>
          <w:szCs w:val="24"/>
          <w:u w:val="single"/>
        </w:rPr>
        <w:t>Capítulo de livro:</w:t>
      </w:r>
    </w:p>
    <w:p w14:paraId="623C628A" w14:textId="77777777" w:rsidR="005622D1" w:rsidRPr="00C86372" w:rsidRDefault="005622D1" w:rsidP="005622D1">
      <w:pPr>
        <w:rPr>
          <w:rFonts w:ascii="Arial" w:hAnsi="Arial" w:cs="Arial"/>
          <w:sz w:val="24"/>
          <w:szCs w:val="24"/>
        </w:rPr>
      </w:pPr>
      <w:r w:rsidRPr="00C86372">
        <w:rPr>
          <w:rFonts w:ascii="Arial" w:hAnsi="Arial" w:cs="Arial"/>
          <w:sz w:val="24"/>
          <w:szCs w:val="24"/>
        </w:rPr>
        <w:t xml:space="preserve">BREPHOL, Marion. Dimensões do sagrado e a vontade na política. In: SEIXAS, Jacy; CERSASOLI, </w:t>
      </w:r>
      <w:proofErr w:type="spellStart"/>
      <w:r w:rsidRPr="00C86372">
        <w:rPr>
          <w:rFonts w:ascii="Arial" w:hAnsi="Arial" w:cs="Arial"/>
          <w:sz w:val="24"/>
          <w:szCs w:val="24"/>
        </w:rPr>
        <w:t>Josianne</w:t>
      </w:r>
      <w:proofErr w:type="spellEnd"/>
      <w:r w:rsidRPr="00C86372">
        <w:rPr>
          <w:rFonts w:ascii="Arial" w:hAnsi="Arial" w:cs="Arial"/>
          <w:sz w:val="24"/>
          <w:szCs w:val="24"/>
        </w:rPr>
        <w:t>; NAXARA, Márcia (Org.) </w:t>
      </w:r>
      <w:r w:rsidRPr="007C1A8F">
        <w:rPr>
          <w:rFonts w:ascii="Arial" w:hAnsi="Arial" w:cs="Arial"/>
          <w:b/>
          <w:bCs/>
          <w:sz w:val="24"/>
          <w:szCs w:val="24"/>
        </w:rPr>
        <w:t>Tramas e dramas do político</w:t>
      </w:r>
      <w:r w:rsidRPr="00C86372">
        <w:rPr>
          <w:rFonts w:ascii="Arial" w:hAnsi="Arial" w:cs="Arial"/>
          <w:sz w:val="24"/>
          <w:szCs w:val="24"/>
        </w:rPr>
        <w:t>: linguagens, formas, jogos. Uberlândia: Ed. UFU, 2012, p. 454-474.</w:t>
      </w:r>
    </w:p>
    <w:p w14:paraId="419D292B" w14:textId="77777777" w:rsidR="005622D1" w:rsidRPr="00C86372" w:rsidRDefault="00540181" w:rsidP="005622D1">
      <w:pPr>
        <w:jc w:val="both"/>
        <w:rPr>
          <w:rFonts w:ascii="Arial" w:hAnsi="Arial" w:cs="Arial"/>
          <w:sz w:val="24"/>
          <w:szCs w:val="24"/>
        </w:rPr>
      </w:pPr>
      <w:r w:rsidRPr="00540181">
        <w:rPr>
          <w:rFonts w:ascii="Arial" w:hAnsi="Arial" w:cs="Arial"/>
          <w:noProof/>
          <w:sz w:val="24"/>
          <w:szCs w:val="24"/>
        </w:rPr>
        <w:pict w14:anchorId="1D45B1D1">
          <v:rect id="_x0000_i1027" alt="" style="width:424.75pt;height:.05pt;mso-width-percent:0;mso-height-percent:0;mso-width-percent:0;mso-height-percent:0" o:hrpct="999" o:hralign="center" o:hrstd="t" o:hr="t" fillcolor="#a0a0a0" stroked="f"/>
        </w:pict>
      </w:r>
    </w:p>
    <w:p w14:paraId="4541211A" w14:textId="77777777" w:rsidR="005622D1" w:rsidRPr="005622D1" w:rsidRDefault="005622D1" w:rsidP="005622D1">
      <w:pPr>
        <w:jc w:val="both"/>
        <w:rPr>
          <w:rFonts w:ascii="Arial" w:hAnsi="Arial" w:cs="Arial"/>
          <w:sz w:val="24"/>
          <w:szCs w:val="24"/>
          <w:u w:val="single"/>
        </w:rPr>
      </w:pPr>
      <w:r w:rsidRPr="005622D1">
        <w:rPr>
          <w:rFonts w:ascii="Arial" w:hAnsi="Arial" w:cs="Arial"/>
          <w:sz w:val="24"/>
          <w:szCs w:val="24"/>
          <w:u w:val="single"/>
        </w:rPr>
        <w:t>Autor de Livro:</w:t>
      </w:r>
    </w:p>
    <w:p w14:paraId="6E9FAB0C" w14:textId="77777777" w:rsidR="005622D1" w:rsidRPr="00C86372" w:rsidRDefault="005622D1" w:rsidP="005622D1">
      <w:pPr>
        <w:rPr>
          <w:rFonts w:ascii="Arial" w:hAnsi="Arial" w:cs="Arial"/>
          <w:sz w:val="24"/>
          <w:szCs w:val="24"/>
        </w:rPr>
      </w:pPr>
      <w:r w:rsidRPr="00C86372">
        <w:rPr>
          <w:rFonts w:ascii="Arial" w:hAnsi="Arial" w:cs="Arial"/>
          <w:sz w:val="24"/>
          <w:szCs w:val="24"/>
        </w:rPr>
        <w:t>BRUNELO, Leandro. </w:t>
      </w:r>
      <w:r w:rsidRPr="007C1A8F">
        <w:rPr>
          <w:rFonts w:ascii="Arial" w:hAnsi="Arial" w:cs="Arial"/>
          <w:b/>
          <w:bCs/>
          <w:sz w:val="24"/>
          <w:szCs w:val="24"/>
        </w:rPr>
        <w:t xml:space="preserve">A operação </w:t>
      </w:r>
      <w:proofErr w:type="spellStart"/>
      <w:r w:rsidRPr="007C1A8F">
        <w:rPr>
          <w:rFonts w:ascii="Arial" w:hAnsi="Arial" w:cs="Arial"/>
          <w:b/>
          <w:bCs/>
          <w:sz w:val="24"/>
          <w:szCs w:val="24"/>
        </w:rPr>
        <w:t>Marumbi</w:t>
      </w:r>
      <w:proofErr w:type="spellEnd"/>
      <w:r w:rsidRPr="007C1A8F">
        <w:rPr>
          <w:rFonts w:ascii="Arial" w:hAnsi="Arial" w:cs="Arial"/>
          <w:b/>
          <w:bCs/>
          <w:sz w:val="24"/>
          <w:szCs w:val="24"/>
        </w:rPr>
        <w:t xml:space="preserve"> nas terras das Araucárias</w:t>
      </w:r>
      <w:r w:rsidRPr="00C86372">
        <w:rPr>
          <w:rFonts w:ascii="Arial" w:hAnsi="Arial" w:cs="Arial"/>
          <w:sz w:val="24"/>
          <w:szCs w:val="24"/>
        </w:rPr>
        <w:t xml:space="preserve">. Maringá: </w:t>
      </w:r>
      <w:proofErr w:type="spellStart"/>
      <w:r w:rsidRPr="00C86372">
        <w:rPr>
          <w:rFonts w:ascii="Arial" w:hAnsi="Arial" w:cs="Arial"/>
          <w:sz w:val="24"/>
          <w:szCs w:val="24"/>
        </w:rPr>
        <w:t>Eduem</w:t>
      </w:r>
      <w:proofErr w:type="spellEnd"/>
      <w:r w:rsidRPr="00C86372">
        <w:rPr>
          <w:rFonts w:ascii="Arial" w:hAnsi="Arial" w:cs="Arial"/>
          <w:sz w:val="24"/>
          <w:szCs w:val="24"/>
        </w:rPr>
        <w:t>, 2009.</w:t>
      </w:r>
    </w:p>
    <w:p w14:paraId="7E71EBEF" w14:textId="77777777" w:rsidR="005622D1" w:rsidRPr="00C86372" w:rsidRDefault="00540181" w:rsidP="005622D1">
      <w:pPr>
        <w:jc w:val="both"/>
        <w:rPr>
          <w:rFonts w:ascii="Arial" w:hAnsi="Arial" w:cs="Arial"/>
          <w:sz w:val="24"/>
          <w:szCs w:val="24"/>
        </w:rPr>
      </w:pPr>
      <w:r w:rsidRPr="00540181">
        <w:rPr>
          <w:rFonts w:ascii="Arial" w:hAnsi="Arial" w:cs="Arial"/>
          <w:noProof/>
          <w:sz w:val="24"/>
          <w:szCs w:val="24"/>
        </w:rPr>
        <w:pict w14:anchorId="02A17B0F">
          <v:rect id="_x0000_i1026" alt="" style="width:424.75pt;height:.05pt;mso-width-percent:0;mso-height-percent:0;mso-width-percent:0;mso-height-percent:0" o:hrpct="999" o:hralign="center" o:hrstd="t" o:hr="t" fillcolor="#a0a0a0" stroked="f"/>
        </w:pict>
      </w:r>
    </w:p>
    <w:p w14:paraId="73752456" w14:textId="77777777" w:rsidR="005622D1" w:rsidRPr="005622D1" w:rsidRDefault="005622D1" w:rsidP="005622D1">
      <w:pPr>
        <w:jc w:val="both"/>
        <w:rPr>
          <w:rFonts w:ascii="Arial" w:hAnsi="Arial" w:cs="Arial"/>
          <w:sz w:val="24"/>
          <w:szCs w:val="24"/>
          <w:u w:val="single"/>
        </w:rPr>
      </w:pPr>
      <w:r w:rsidRPr="005622D1">
        <w:rPr>
          <w:rFonts w:ascii="Arial" w:hAnsi="Arial" w:cs="Arial"/>
          <w:sz w:val="24"/>
          <w:szCs w:val="24"/>
          <w:u w:val="single"/>
        </w:rPr>
        <w:t>Dissertações e Teses:</w:t>
      </w:r>
    </w:p>
    <w:p w14:paraId="6FFFE276" w14:textId="77777777" w:rsidR="005622D1" w:rsidRPr="00C86372" w:rsidRDefault="005622D1" w:rsidP="005622D1">
      <w:pPr>
        <w:rPr>
          <w:rFonts w:ascii="Arial" w:hAnsi="Arial" w:cs="Arial"/>
          <w:sz w:val="24"/>
          <w:szCs w:val="24"/>
        </w:rPr>
      </w:pPr>
      <w:r w:rsidRPr="00C86372">
        <w:rPr>
          <w:rFonts w:ascii="Arial" w:hAnsi="Arial" w:cs="Arial"/>
          <w:sz w:val="24"/>
          <w:szCs w:val="24"/>
        </w:rPr>
        <w:t>MONTEIRO, Cláudia. </w:t>
      </w:r>
      <w:r w:rsidRPr="007C1A8F">
        <w:rPr>
          <w:rFonts w:ascii="Arial" w:hAnsi="Arial" w:cs="Arial"/>
          <w:b/>
          <w:bCs/>
          <w:sz w:val="24"/>
          <w:szCs w:val="24"/>
        </w:rPr>
        <w:t>Política entre razão e sentimentos</w:t>
      </w:r>
      <w:r w:rsidRPr="00C86372">
        <w:rPr>
          <w:rFonts w:ascii="Arial" w:hAnsi="Arial" w:cs="Arial"/>
          <w:sz w:val="24"/>
          <w:szCs w:val="24"/>
        </w:rPr>
        <w:t>: a militância dos comunistas no Paraná (1945-1947). Curitiba, 2013. 207 f. Tese (Doutorado em História) – Universidade Federal do Paraná, Curitiba, 2013.</w:t>
      </w:r>
    </w:p>
    <w:p w14:paraId="1514DAA3" w14:textId="1BE98DA8" w:rsidR="005622D1" w:rsidRDefault="00540181" w:rsidP="005622D1">
      <w:pPr>
        <w:jc w:val="both"/>
        <w:rPr>
          <w:rFonts w:ascii="Arial" w:hAnsi="Arial" w:cs="Arial"/>
          <w:sz w:val="24"/>
          <w:szCs w:val="24"/>
        </w:rPr>
      </w:pPr>
      <w:r w:rsidRPr="00540181">
        <w:rPr>
          <w:rFonts w:ascii="Arial" w:hAnsi="Arial" w:cs="Arial"/>
          <w:noProof/>
          <w:sz w:val="24"/>
          <w:szCs w:val="24"/>
        </w:rPr>
        <w:pict w14:anchorId="6AA7670F">
          <v:rect id="_x0000_i1025" alt="" style="width:424.75pt;height:.05pt;mso-width-percent:0;mso-height-percent:0;mso-width-percent:0;mso-height-percent:0" o:hrpct="999" o:hralign="center" o:hrstd="t" o:hr="t" fillcolor="#a0a0a0" stroked="f"/>
        </w:pict>
      </w:r>
    </w:p>
    <w:p w14:paraId="6AD08742" w14:textId="657627A0" w:rsidR="005622D1" w:rsidRPr="005622D1" w:rsidRDefault="005622D1" w:rsidP="005622D1">
      <w:pPr>
        <w:jc w:val="both"/>
        <w:rPr>
          <w:rFonts w:ascii="Arial" w:hAnsi="Arial" w:cs="Arial"/>
          <w:sz w:val="24"/>
          <w:szCs w:val="24"/>
        </w:rPr>
      </w:pPr>
    </w:p>
    <w:sectPr w:rsidR="005622D1" w:rsidRPr="005622D1" w:rsidSect="004009E4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E351CE" w14:textId="77777777" w:rsidR="00540181" w:rsidRDefault="00540181" w:rsidP="003B7208">
      <w:pPr>
        <w:spacing w:after="0" w:line="240" w:lineRule="auto"/>
      </w:pPr>
      <w:r>
        <w:separator/>
      </w:r>
    </w:p>
  </w:endnote>
  <w:endnote w:type="continuationSeparator" w:id="0">
    <w:p w14:paraId="2CA8FAA5" w14:textId="77777777" w:rsidR="00540181" w:rsidRDefault="00540181" w:rsidP="003B7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029286" w14:textId="0D8D67A2" w:rsidR="003B7208" w:rsidRDefault="003B7208" w:rsidP="003B7208">
    <w:pPr>
      <w:pStyle w:val="Rodap"/>
      <w:tabs>
        <w:tab w:val="clear" w:pos="8504"/>
      </w:tabs>
      <w:ind w:left="-1701" w:right="-1701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75FABC" wp14:editId="24DE1562">
          <wp:simplePos x="0" y="0"/>
          <wp:positionH relativeFrom="column">
            <wp:posOffset>-1080135</wp:posOffset>
          </wp:positionH>
          <wp:positionV relativeFrom="paragraph">
            <wp:posOffset>17638</wp:posOffset>
          </wp:positionV>
          <wp:extent cx="7527925" cy="985422"/>
          <wp:effectExtent l="0" t="0" r="0" b="5715"/>
          <wp:wrapNone/>
          <wp:docPr id="3" name="Imagem 3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ntendo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880" cy="992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4E21CB" w14:textId="20759E27" w:rsidR="003B7208" w:rsidRDefault="003B7208" w:rsidP="003B7208">
    <w:pPr>
      <w:pStyle w:val="Rodap"/>
      <w:tabs>
        <w:tab w:val="clear" w:pos="8504"/>
      </w:tabs>
      <w:ind w:left="-1701" w:right="-1701"/>
    </w:pPr>
  </w:p>
  <w:p w14:paraId="78B104ED" w14:textId="63D56B97" w:rsidR="003B7208" w:rsidRDefault="003B7208" w:rsidP="003B7208">
    <w:pPr>
      <w:pStyle w:val="Rodap"/>
      <w:tabs>
        <w:tab w:val="clear" w:pos="8504"/>
      </w:tabs>
      <w:ind w:left="-1701" w:right="-170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4D488A" w14:textId="77777777" w:rsidR="00540181" w:rsidRDefault="00540181" w:rsidP="003B7208">
      <w:pPr>
        <w:spacing w:after="0" w:line="240" w:lineRule="auto"/>
      </w:pPr>
      <w:r>
        <w:separator/>
      </w:r>
    </w:p>
  </w:footnote>
  <w:footnote w:type="continuationSeparator" w:id="0">
    <w:p w14:paraId="2E879D5C" w14:textId="77777777" w:rsidR="00540181" w:rsidRDefault="00540181" w:rsidP="003B7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8C15E" w14:textId="53CF8F28" w:rsidR="003B7208" w:rsidRDefault="003B7208" w:rsidP="003B7208">
    <w:pPr>
      <w:pStyle w:val="Cabealho"/>
      <w:tabs>
        <w:tab w:val="clear" w:pos="8504"/>
      </w:tabs>
      <w:ind w:right="-1701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CB3E5AB" wp14:editId="4BCD5770">
          <wp:simplePos x="0" y="0"/>
          <wp:positionH relativeFrom="column">
            <wp:posOffset>-1080135</wp:posOffset>
          </wp:positionH>
          <wp:positionV relativeFrom="paragraph">
            <wp:posOffset>-466707</wp:posOffset>
          </wp:positionV>
          <wp:extent cx="7572652" cy="2790825"/>
          <wp:effectExtent l="0" t="0" r="0" b="3175"/>
          <wp:wrapThrough wrapText="bothSides">
            <wp:wrapPolygon edited="0">
              <wp:start x="0" y="0"/>
              <wp:lineTo x="0" y="21526"/>
              <wp:lineTo x="21555" y="21526"/>
              <wp:lineTo x="21555" y="0"/>
              <wp:lineTo x="0" y="0"/>
            </wp:wrapPolygon>
          </wp:wrapThrough>
          <wp:docPr id="4" name="Imagem 4" descr="Foto em preto e branco de homens e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Foto em preto e branco de homens e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52" cy="279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B6F9A"/>
    <w:multiLevelType w:val="hybridMultilevel"/>
    <w:tmpl w:val="74B499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208"/>
    <w:rsid w:val="000A23C2"/>
    <w:rsid w:val="003B7208"/>
    <w:rsid w:val="004009E4"/>
    <w:rsid w:val="00540181"/>
    <w:rsid w:val="005622D1"/>
    <w:rsid w:val="00792417"/>
    <w:rsid w:val="00BF1787"/>
    <w:rsid w:val="00C8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FEFA2F"/>
  <w15:chartTrackingRefBased/>
  <w15:docId w15:val="{ECCBEC6A-0EB5-804A-A5A9-54649CBDA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208"/>
    <w:pPr>
      <w:spacing w:after="160" w:line="259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B7208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3B7208"/>
  </w:style>
  <w:style w:type="paragraph" w:styleId="Rodap">
    <w:name w:val="footer"/>
    <w:basedOn w:val="Normal"/>
    <w:link w:val="RodapChar"/>
    <w:uiPriority w:val="99"/>
    <w:unhideWhenUsed/>
    <w:rsid w:val="003B7208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3B7208"/>
  </w:style>
  <w:style w:type="paragraph" w:styleId="PargrafodaLista">
    <w:name w:val="List Paragraph"/>
    <w:basedOn w:val="Normal"/>
    <w:uiPriority w:val="34"/>
    <w:qFormat/>
    <w:rsid w:val="005622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319</Words>
  <Characters>1721</Characters>
  <Application>Microsoft Office Word</Application>
  <DocSecurity>0</DocSecurity>
  <Lines>28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2020-11-12T23:30:00Z</dcterms:created>
  <dcterms:modified xsi:type="dcterms:W3CDTF">2020-11-12T23:35:00Z</dcterms:modified>
</cp:coreProperties>
</file>